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topLinePunct/>
        <w:spacing w:line="600" w:lineRule="exact"/>
        <w:rPr>
          <w:rFonts w:ascii="黑体" w:hAnsi="黑体" w:eastAsia="黑体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附件1</w:t>
      </w:r>
    </w:p>
    <w:p>
      <w:pPr>
        <w:shd w:val="clear" w:color="auto" w:fill="FFFFFF"/>
        <w:topLinePunct/>
        <w:spacing w:line="600" w:lineRule="exact"/>
        <w:rPr>
          <w:rFonts w:ascii="仿宋_GB2312" w:hAnsi="黑体" w:eastAsia="仿宋_GB2312" w:cs="宋体"/>
          <w:color w:val="333333"/>
          <w:kern w:val="0"/>
          <w:sz w:val="36"/>
          <w:szCs w:val="36"/>
        </w:rPr>
      </w:pPr>
    </w:p>
    <w:p>
      <w:pPr>
        <w:shd w:val="clear" w:color="auto" w:fill="FFFFFF"/>
        <w:topLinePunct/>
        <w:spacing w:line="600" w:lineRule="exact"/>
        <w:jc w:val="center"/>
        <w:rPr>
          <w:rFonts w:ascii="方正小标宋简体" w:hAnsi="宋体" w:eastAsia="方正小标宋简体" w:cs="宋体"/>
          <w:color w:val="333333"/>
          <w:kern w:val="0"/>
          <w:sz w:val="44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36"/>
        </w:rPr>
        <w:t>中国老龄协会2021年度考试录用</w:t>
      </w:r>
    </w:p>
    <w:p>
      <w:pPr>
        <w:shd w:val="clear" w:color="auto" w:fill="FFFFFF"/>
        <w:topLinePunct/>
        <w:spacing w:line="600" w:lineRule="exact"/>
        <w:jc w:val="center"/>
        <w:rPr>
          <w:rFonts w:ascii="方正小标宋简体" w:hAnsi="宋体" w:eastAsia="方正小标宋简体" w:cs="宋体"/>
          <w:color w:val="333333"/>
          <w:kern w:val="0"/>
          <w:sz w:val="44"/>
          <w:szCs w:val="36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36"/>
        </w:rPr>
        <w:t>参公管理人员面试名单</w:t>
      </w:r>
    </w:p>
    <w:bookmarkEnd w:id="0"/>
    <w:p>
      <w:pPr>
        <w:shd w:val="clear" w:color="auto" w:fill="FFFFFF"/>
        <w:topLinePunct/>
        <w:spacing w:line="600" w:lineRule="exact"/>
        <w:jc w:val="left"/>
        <w:rPr>
          <w:rFonts w:ascii="仿宋_GB2312" w:hAnsi="宋体" w:eastAsia="仿宋_GB2312" w:cs="宋体"/>
          <w:color w:val="333333"/>
          <w:kern w:val="0"/>
          <w:sz w:val="36"/>
          <w:szCs w:val="36"/>
        </w:rPr>
      </w:pPr>
    </w:p>
    <w:p>
      <w:pPr>
        <w:shd w:val="clear" w:color="auto" w:fill="FFFFFF"/>
        <w:topLinePunct/>
        <w:spacing w:line="600" w:lineRule="exact"/>
        <w:jc w:val="left"/>
        <w:rPr>
          <w:rFonts w:ascii="黑体" w:hAnsi="黑体" w:eastAsia="黑体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考试录用职位</w:t>
      </w:r>
      <w:r>
        <w:rPr>
          <w:rFonts w:hint="eastAsia" w:ascii="楷体" w:hAnsi="楷体" w:eastAsia="楷体" w:cs="宋体"/>
          <w:color w:val="333333"/>
          <w:kern w:val="0"/>
          <w:sz w:val="36"/>
          <w:szCs w:val="36"/>
        </w:rPr>
        <w:t>（按准考证号升序排列）</w:t>
      </w:r>
    </w:p>
    <w:tbl>
      <w:tblPr>
        <w:tblStyle w:val="3"/>
        <w:tblW w:w="10773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701"/>
        <w:gridCol w:w="3686"/>
        <w:gridCol w:w="1559"/>
        <w:gridCol w:w="14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241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黑体" w:hAnsi="黑体" w:eastAsia="黑体" w:cs="宋体"/>
                <w:color w:val="333333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36"/>
                <w:szCs w:val="36"/>
              </w:rPr>
              <w:t>职位名称</w:t>
            </w:r>
          </w:p>
        </w:tc>
        <w:tc>
          <w:tcPr>
            <w:tcW w:w="1701" w:type="dxa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黑体" w:hAnsi="黑体" w:eastAsia="黑体" w:cs="宋体"/>
                <w:color w:val="333333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36"/>
                <w:szCs w:val="36"/>
              </w:rPr>
              <w:t>考生</w:t>
            </w:r>
          </w:p>
          <w:p>
            <w:pPr>
              <w:topLinePunct/>
              <w:spacing w:line="400" w:lineRule="exact"/>
              <w:jc w:val="center"/>
              <w:rPr>
                <w:rFonts w:ascii="黑体" w:hAnsi="黑体" w:eastAsia="黑体" w:cs="宋体"/>
                <w:color w:val="333333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36"/>
                <w:szCs w:val="36"/>
              </w:rPr>
              <w:t>姓名</w:t>
            </w:r>
          </w:p>
        </w:tc>
        <w:tc>
          <w:tcPr>
            <w:tcW w:w="3686" w:type="dxa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黑体" w:hAnsi="黑体" w:eastAsia="黑体" w:cs="宋体"/>
                <w:color w:val="333333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36"/>
                <w:szCs w:val="36"/>
              </w:rPr>
              <w:t>准考证号</w:t>
            </w:r>
          </w:p>
        </w:tc>
        <w:tc>
          <w:tcPr>
            <w:tcW w:w="1559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ascii="黑体" w:hAnsi="黑体" w:eastAsia="黑体" w:cs="宋体"/>
                <w:color w:val="333333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kern w:val="0"/>
                <w:sz w:val="36"/>
                <w:szCs w:val="36"/>
              </w:rPr>
              <w:t>进入面试最低分数</w:t>
            </w:r>
          </w:p>
        </w:tc>
        <w:tc>
          <w:tcPr>
            <w:tcW w:w="141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opLinePunct/>
              <w:spacing w:line="400" w:lineRule="exact"/>
              <w:jc w:val="center"/>
              <w:rPr>
                <w:rFonts w:ascii="黑体" w:hAnsi="黑体" w:eastAsia="黑体" w:cs="宋体"/>
                <w:color w:val="333333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36"/>
                <w:szCs w:val="36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楷体_GB2312" w:hAnsi="宋体" w:eastAsia="楷体_GB2312" w:cs="宋体"/>
                <w:color w:val="333333"/>
                <w:kern w:val="0"/>
                <w:sz w:val="36"/>
                <w:szCs w:val="36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36"/>
                <w:szCs w:val="36"/>
              </w:rPr>
              <w:t>综合部秘书处一级主任科员及以下职位400110001001</w:t>
            </w:r>
          </w:p>
        </w:tc>
        <w:tc>
          <w:tcPr>
            <w:tcW w:w="1701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6"/>
                <w:szCs w:val="36"/>
              </w:rPr>
              <w:t>樊锦绣</w:t>
            </w:r>
          </w:p>
        </w:tc>
        <w:tc>
          <w:tcPr>
            <w:tcW w:w="3686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179111013900728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6"/>
                <w:szCs w:val="36"/>
              </w:rPr>
              <w:t>124.1</w:t>
            </w:r>
          </w:p>
        </w:tc>
        <w:tc>
          <w:tcPr>
            <w:tcW w:w="1417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楷体_GB2312" w:hAnsi="宋体" w:eastAsia="楷体_GB2312" w:cs="宋体"/>
                <w:color w:val="333333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尹欢</w:t>
            </w:r>
          </w:p>
        </w:tc>
        <w:tc>
          <w:tcPr>
            <w:tcW w:w="3686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179111122201213</w:t>
            </w:r>
          </w:p>
        </w:tc>
        <w:tc>
          <w:tcPr>
            <w:tcW w:w="1559" w:type="dxa"/>
            <w:vMerge w:val="continue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6"/>
                <w:szCs w:val="36"/>
              </w:rPr>
            </w:pPr>
          </w:p>
        </w:tc>
        <w:tc>
          <w:tcPr>
            <w:tcW w:w="141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楷体_GB2312" w:hAnsi="宋体" w:eastAsia="楷体_GB2312" w:cs="宋体"/>
                <w:color w:val="333333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毛雷</w:t>
            </w:r>
          </w:p>
        </w:tc>
        <w:tc>
          <w:tcPr>
            <w:tcW w:w="3686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179114014301125</w:t>
            </w:r>
          </w:p>
        </w:tc>
        <w:tc>
          <w:tcPr>
            <w:tcW w:w="1559" w:type="dxa"/>
            <w:vMerge w:val="continue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6"/>
                <w:szCs w:val="36"/>
              </w:rPr>
            </w:pPr>
          </w:p>
        </w:tc>
        <w:tc>
          <w:tcPr>
            <w:tcW w:w="141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楷体_GB2312" w:hAnsi="宋体" w:eastAsia="楷体_GB2312" w:cs="宋体"/>
                <w:color w:val="333333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6"/>
                <w:szCs w:val="36"/>
              </w:rPr>
              <w:t>李群周</w:t>
            </w:r>
          </w:p>
        </w:tc>
        <w:tc>
          <w:tcPr>
            <w:tcW w:w="3686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179134010403423</w:t>
            </w:r>
          </w:p>
        </w:tc>
        <w:tc>
          <w:tcPr>
            <w:tcW w:w="1559" w:type="dxa"/>
            <w:vMerge w:val="continue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6"/>
                <w:szCs w:val="36"/>
              </w:rPr>
            </w:pPr>
          </w:p>
        </w:tc>
        <w:tc>
          <w:tcPr>
            <w:tcW w:w="141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楷体_GB2312" w:hAnsi="宋体" w:eastAsia="楷体_GB2312" w:cs="宋体"/>
                <w:color w:val="333333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6"/>
                <w:szCs w:val="36"/>
              </w:rPr>
              <w:t>成祺</w:t>
            </w:r>
          </w:p>
        </w:tc>
        <w:tc>
          <w:tcPr>
            <w:tcW w:w="3686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179136073901504</w:t>
            </w:r>
          </w:p>
        </w:tc>
        <w:tc>
          <w:tcPr>
            <w:tcW w:w="1559" w:type="dxa"/>
            <w:vMerge w:val="continue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6"/>
                <w:szCs w:val="36"/>
              </w:rPr>
            </w:pPr>
          </w:p>
        </w:tc>
        <w:tc>
          <w:tcPr>
            <w:tcW w:w="1417" w:type="dxa"/>
            <w:vMerge w:val="continue"/>
            <w:tcBorders>
              <w:bottom w:val="single" w:color="000000" w:themeColor="text1" w:sz="4" w:space="0"/>
              <w:right w:val="single" w:color="auto" w:sz="12" w:space="0"/>
            </w:tcBorders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楷体_GB2312" w:hAnsi="宋体" w:eastAsia="楷体_GB2312" w:cs="宋体"/>
                <w:color w:val="333333"/>
                <w:kern w:val="0"/>
                <w:sz w:val="36"/>
                <w:szCs w:val="36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36"/>
                <w:szCs w:val="36"/>
              </w:rPr>
              <w:t>政策研究部政策评估处一级主任科员及以下职位400110002001</w:t>
            </w:r>
          </w:p>
        </w:tc>
        <w:tc>
          <w:tcPr>
            <w:tcW w:w="1701" w:type="dxa"/>
            <w:tcBorders>
              <w:bottom w:val="single" w:color="000000" w:sz="4" w:space="0"/>
            </w:tcBorders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6"/>
                <w:szCs w:val="36"/>
              </w:rPr>
              <w:t>宋建伟</w:t>
            </w:r>
          </w:p>
        </w:tc>
        <w:tc>
          <w:tcPr>
            <w:tcW w:w="3686" w:type="dxa"/>
            <w:tcBorders>
              <w:bottom w:val="single" w:color="000000" w:sz="4" w:space="0"/>
            </w:tcBorders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179111100300907</w:t>
            </w:r>
          </w:p>
        </w:tc>
        <w:tc>
          <w:tcPr>
            <w:tcW w:w="1559" w:type="dxa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6"/>
                <w:szCs w:val="36"/>
              </w:rPr>
              <w:t>137.6</w:t>
            </w:r>
          </w:p>
        </w:tc>
        <w:tc>
          <w:tcPr>
            <w:tcW w:w="1417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color="000000" w:sz="4" w:space="0"/>
            </w:tcBorders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6"/>
                <w:szCs w:val="36"/>
              </w:rPr>
              <w:t>郭得宏</w:t>
            </w:r>
          </w:p>
        </w:tc>
        <w:tc>
          <w:tcPr>
            <w:tcW w:w="3686" w:type="dxa"/>
            <w:tcBorders>
              <w:top w:val="single" w:color="000000" w:sz="4" w:space="0"/>
            </w:tcBorders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179113010103024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</w:tcBorders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6"/>
                <w:szCs w:val="36"/>
              </w:rPr>
            </w:pPr>
          </w:p>
        </w:tc>
        <w:tc>
          <w:tcPr>
            <w:tcW w:w="141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6"/>
                <w:szCs w:val="36"/>
              </w:rPr>
              <w:t>姚彰</w:t>
            </w:r>
          </w:p>
        </w:tc>
        <w:tc>
          <w:tcPr>
            <w:tcW w:w="3686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179132010401114</w:t>
            </w:r>
          </w:p>
        </w:tc>
        <w:tc>
          <w:tcPr>
            <w:tcW w:w="1559" w:type="dxa"/>
            <w:vMerge w:val="continue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6"/>
                <w:szCs w:val="36"/>
              </w:rPr>
            </w:pPr>
          </w:p>
        </w:tc>
        <w:tc>
          <w:tcPr>
            <w:tcW w:w="141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6"/>
                <w:szCs w:val="36"/>
              </w:rPr>
              <w:t>崔跃</w:t>
            </w:r>
          </w:p>
        </w:tc>
        <w:tc>
          <w:tcPr>
            <w:tcW w:w="3686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179132020200602</w:t>
            </w:r>
          </w:p>
        </w:tc>
        <w:tc>
          <w:tcPr>
            <w:tcW w:w="1559" w:type="dxa"/>
            <w:vMerge w:val="continue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6"/>
                <w:szCs w:val="36"/>
              </w:rPr>
            </w:pPr>
          </w:p>
        </w:tc>
        <w:tc>
          <w:tcPr>
            <w:tcW w:w="141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6"/>
                <w:szCs w:val="36"/>
              </w:rPr>
              <w:t>吴会锋</w:t>
            </w:r>
          </w:p>
        </w:tc>
        <w:tc>
          <w:tcPr>
            <w:tcW w:w="3686" w:type="dxa"/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179137060100226</w:t>
            </w:r>
          </w:p>
        </w:tc>
        <w:tc>
          <w:tcPr>
            <w:tcW w:w="1559" w:type="dxa"/>
            <w:vMerge w:val="continue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6"/>
                <w:szCs w:val="36"/>
              </w:rPr>
            </w:pPr>
          </w:p>
        </w:tc>
        <w:tc>
          <w:tcPr>
            <w:tcW w:w="141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6"/>
                <w:szCs w:val="36"/>
              </w:rPr>
              <w:t>江海燕</w:t>
            </w:r>
          </w:p>
        </w:tc>
        <w:tc>
          <w:tcPr>
            <w:tcW w:w="3686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6"/>
                <w:szCs w:val="36"/>
              </w:rPr>
              <w:t>179141032301807</w:t>
            </w:r>
          </w:p>
        </w:tc>
        <w:tc>
          <w:tcPr>
            <w:tcW w:w="1559" w:type="dxa"/>
            <w:vMerge w:val="continue"/>
            <w:tcBorders>
              <w:bottom w:val="single" w:color="auto" w:sz="12" w:space="0"/>
            </w:tcBorders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6"/>
                <w:szCs w:val="36"/>
              </w:rPr>
            </w:pPr>
          </w:p>
        </w:tc>
        <w:tc>
          <w:tcPr>
            <w:tcW w:w="1417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opLinePunct/>
              <w:spacing w:line="60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6"/>
                <w:szCs w:val="36"/>
              </w:rPr>
            </w:pPr>
          </w:p>
        </w:tc>
      </w:tr>
    </w:tbl>
    <w:p>
      <w:pPr>
        <w:shd w:val="clear" w:color="auto" w:fill="FFFFFF"/>
        <w:topLinePunct/>
        <w:spacing w:line="600" w:lineRule="exact"/>
        <w:jc w:val="left"/>
        <w:rPr>
          <w:rFonts w:ascii="仿宋_GB2312" w:hAnsi="宋体" w:eastAsia="仿宋_GB2312" w:cs="宋体"/>
          <w:color w:val="333333"/>
          <w:kern w:val="0"/>
          <w:sz w:val="36"/>
          <w:szCs w:val="36"/>
        </w:rPr>
      </w:pPr>
    </w:p>
    <w:p>
      <w:pPr>
        <w:shd w:val="clear" w:color="auto" w:fill="FFFFFF"/>
        <w:topLinePunct/>
        <w:spacing w:line="600" w:lineRule="exact"/>
        <w:jc w:val="left"/>
        <w:rPr>
          <w:rFonts w:ascii="仿宋_GB2312" w:hAnsi="宋体" w:eastAsia="仿宋_GB2312" w:cs="宋体"/>
          <w:color w:val="333333"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D2363"/>
    <w:rsid w:val="7E1D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2021-03-12T01:12:00Z</dcterms:created>
  <dc:creator>J☆Hu</dc:creator>
  <cp:lastModifiedBy>J☆Hu</cp:lastModifiedBy>
  <dcterms:modified xsi:type="dcterms:W3CDTF">2021-03-12T01:14:45Z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